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7F" w:rsidRPr="000B2C7F" w:rsidRDefault="000B2C7F" w:rsidP="000B2C7F">
      <w:pPr>
        <w:jc w:val="center"/>
        <w:rPr>
          <w:rFonts w:ascii="Meiryo UI" w:eastAsia="Meiryo UI" w:hAnsi="Meiryo UI"/>
          <w:sz w:val="28"/>
          <w:szCs w:val="28"/>
        </w:rPr>
      </w:pPr>
      <w:r w:rsidRPr="000B2C7F">
        <w:rPr>
          <w:rFonts w:ascii="Meiryo UI" w:eastAsia="Meiryo UI" w:hAnsi="Meiryo UI" w:hint="eastAsia"/>
          <w:sz w:val="28"/>
          <w:szCs w:val="28"/>
        </w:rPr>
        <w:t>第１号訪問事業（訪問型サービス）の指定基準・報酬体系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130"/>
        <w:gridCol w:w="4153"/>
      </w:tblGrid>
      <w:tr w:rsidR="000B2C7F" w:rsidRPr="000B2C7F" w:rsidTr="0030202B">
        <w:trPr>
          <w:trHeight w:val="448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B2C7F" w:rsidRPr="000B2C7F" w:rsidRDefault="000B2C7F" w:rsidP="000B2C7F">
            <w:pPr>
              <w:spacing w:line="340" w:lineRule="exact"/>
              <w:ind w:firstLineChars="35" w:firstLine="77"/>
              <w:jc w:val="center"/>
              <w:rPr>
                <w:rFonts w:ascii="Meiryo UI" w:eastAsia="Meiryo UI" w:hAnsi="Meiryo UI" w:cs="メイリオ"/>
                <w:sz w:val="22"/>
              </w:rPr>
            </w:pPr>
          </w:p>
        </w:tc>
        <w:tc>
          <w:tcPr>
            <w:tcW w:w="41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340" w:lineRule="exac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kern w:val="0"/>
                <w:sz w:val="22"/>
              </w:rPr>
              <w:t>予防訪問サービス</w:t>
            </w:r>
          </w:p>
        </w:tc>
        <w:tc>
          <w:tcPr>
            <w:tcW w:w="41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340" w:lineRule="exac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生活援助訪問サービス</w:t>
            </w:r>
          </w:p>
        </w:tc>
      </w:tr>
      <w:tr w:rsidR="000B2C7F" w:rsidRPr="000B2C7F" w:rsidTr="0030202B">
        <w:trPr>
          <w:trHeight w:val="742"/>
        </w:trPr>
        <w:tc>
          <w:tcPr>
            <w:tcW w:w="1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300" w:lineRule="exac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サービス</w:t>
            </w:r>
          </w:p>
          <w:p w:rsidR="000B2C7F" w:rsidRPr="000B2C7F" w:rsidRDefault="000B2C7F" w:rsidP="000B2C7F">
            <w:pPr>
              <w:spacing w:line="300" w:lineRule="exac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内容</w:t>
            </w:r>
          </w:p>
        </w:tc>
        <w:tc>
          <w:tcPr>
            <w:tcW w:w="41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従来の介護予防訪問介護相当のホームヘルプサービス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（身体介護＋生活援助）</w:t>
            </w:r>
          </w:p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</w:tc>
        <w:tc>
          <w:tcPr>
            <w:tcW w:w="416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60分以内のホームヘルプサービス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（生活援助のみ）</w:t>
            </w:r>
          </w:p>
          <w:p w:rsidR="000B2C7F" w:rsidRPr="000B2C7F" w:rsidRDefault="000B2C7F" w:rsidP="000B2C7F">
            <w:pPr>
              <w:spacing w:line="12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</w:p>
        </w:tc>
      </w:tr>
      <w:tr w:rsidR="000B2C7F" w:rsidRPr="000B2C7F" w:rsidTr="0030202B">
        <w:trPr>
          <w:trHeight w:val="885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300" w:lineRule="exac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利用対象者</w:t>
            </w:r>
          </w:p>
        </w:tc>
        <w:tc>
          <w:tcPr>
            <w:tcW w:w="4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要支援１・２の方</w:t>
            </w:r>
          </w:p>
          <w:p w:rsidR="000B2C7F" w:rsidRPr="000B2C7F" w:rsidRDefault="000B2C7F" w:rsidP="000B2C7F">
            <w:pPr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※「</w:t>
            </w:r>
            <w:r w:rsidRPr="000B2C7F">
              <w:rPr>
                <w:rFonts w:ascii="Meiryo UI" w:eastAsia="Meiryo UI" w:hAnsi="Meiryo UI" w:cs="メイリオ"/>
                <w:sz w:val="22"/>
              </w:rPr>
              <w:t>事業対象者</w:t>
            </w:r>
            <w:r w:rsidRPr="000B2C7F">
              <w:rPr>
                <w:rFonts w:ascii="Meiryo UI" w:eastAsia="Meiryo UI" w:hAnsi="Meiryo UI" w:cs="メイリオ" w:hint="eastAsia"/>
                <w:sz w:val="22"/>
              </w:rPr>
              <w:t>」</w:t>
            </w:r>
            <w:r w:rsidRPr="000B2C7F">
              <w:rPr>
                <w:rFonts w:ascii="Meiryo UI" w:eastAsia="Meiryo UI" w:hAnsi="Meiryo UI" w:cs="メイリオ"/>
                <w:sz w:val="22"/>
              </w:rPr>
              <w:t>は利用不可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要支援１・２の方</w:t>
            </w:r>
          </w:p>
          <w:p w:rsidR="000B2C7F" w:rsidRPr="000B2C7F" w:rsidRDefault="000B2C7F" w:rsidP="000B2C7F">
            <w:pPr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※「事業対象者」は期間限定で週１回の利用のみ可</w:t>
            </w:r>
          </w:p>
        </w:tc>
      </w:tr>
      <w:tr w:rsidR="000B2C7F" w:rsidRPr="000B2C7F" w:rsidTr="0030202B">
        <w:trPr>
          <w:trHeight w:val="1571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276" w:lineRule="auto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人員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0B2C7F" w:rsidRPr="000B2C7F" w:rsidRDefault="000B2C7F" w:rsidP="000B2C7F">
            <w:pPr>
              <w:snapToGrid w:val="0"/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①管理者　常勤・専従１以上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※支障がない場合、他の職務、他事業等の職務に従事可能</w:t>
            </w:r>
          </w:p>
          <w:p w:rsidR="000B2C7F" w:rsidRPr="000B2C7F" w:rsidRDefault="000B2C7F" w:rsidP="000B2C7F">
            <w:pPr>
              <w:spacing w:line="12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②訪問介護員　常勤換算2.5以上</w:t>
            </w:r>
          </w:p>
          <w:p w:rsidR="000B2C7F" w:rsidRPr="000B2C7F" w:rsidRDefault="000B2C7F" w:rsidP="000B2C7F">
            <w:pPr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＜資格要件＞介護福祉士、介護職員初任者研修等修了者</w:t>
            </w:r>
          </w:p>
          <w:p w:rsidR="000B2C7F" w:rsidRPr="000B2C7F" w:rsidRDefault="000B2C7F" w:rsidP="000B2C7F">
            <w:pPr>
              <w:spacing w:line="12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③サービス提供責任者　常勤の訪問介護員等のうち、利用者40人に1人以上（一部非常勤可）</w:t>
            </w:r>
          </w:p>
          <w:p w:rsidR="000B2C7F" w:rsidRPr="000B2C7F" w:rsidRDefault="000B2C7F" w:rsidP="000B2C7F">
            <w:pPr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＜資格要件＞介護福祉士、実務研修修了者、3年以上介護等の業務に従事した介護職員初任者研修等修了者</w:t>
            </w:r>
          </w:p>
        </w:tc>
        <w:tc>
          <w:tcPr>
            <w:tcW w:w="4166" w:type="dxa"/>
            <w:tcBorders>
              <w:top w:val="single" w:sz="4" w:space="0" w:color="auto"/>
              <w:right w:val="single" w:sz="12" w:space="0" w:color="auto"/>
            </w:tcBorders>
          </w:tcPr>
          <w:p w:rsidR="000B2C7F" w:rsidRPr="000B2C7F" w:rsidRDefault="000B2C7F" w:rsidP="000B2C7F">
            <w:pPr>
              <w:snapToGrid w:val="0"/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b/>
                <w:sz w:val="22"/>
              </w:rPr>
              <w:t>■一体型の場合</w:t>
            </w:r>
          </w:p>
          <w:p w:rsidR="000B2C7F" w:rsidRPr="000B2C7F" w:rsidRDefault="000B2C7F" w:rsidP="000B2C7F">
            <w:pPr>
              <w:snapToGrid w:val="0"/>
              <w:spacing w:line="28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予防訪問サービスの基準に準じるが、②訪問介護員の資格要件に「一定の研修受講者」を追加</w:t>
            </w:r>
          </w:p>
        </w:tc>
      </w:tr>
      <w:tr w:rsidR="000B2C7F" w:rsidRPr="000B2C7F" w:rsidTr="0030202B">
        <w:trPr>
          <w:trHeight w:val="4453"/>
        </w:trPr>
        <w:tc>
          <w:tcPr>
            <w:tcW w:w="14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276" w:lineRule="auto"/>
              <w:jc w:val="center"/>
              <w:rPr>
                <w:rFonts w:ascii="Meiryo UI" w:eastAsia="Meiryo UI" w:hAnsi="Meiryo UI" w:cs="メイリオ"/>
                <w:sz w:val="22"/>
              </w:rPr>
            </w:pPr>
          </w:p>
        </w:tc>
        <w:tc>
          <w:tcPr>
            <w:tcW w:w="4143" w:type="dxa"/>
            <w:vMerge/>
            <w:tcBorders>
              <w:left w:val="double" w:sz="4" w:space="0" w:color="auto"/>
            </w:tcBorders>
          </w:tcPr>
          <w:p w:rsidR="000B2C7F" w:rsidRPr="000B2C7F" w:rsidRDefault="000B2C7F" w:rsidP="000B2C7F">
            <w:pPr>
              <w:snapToGrid w:val="0"/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right w:val="single" w:sz="12" w:space="0" w:color="auto"/>
            </w:tcBorders>
          </w:tcPr>
          <w:p w:rsidR="000B2C7F" w:rsidRPr="000B2C7F" w:rsidRDefault="000B2C7F" w:rsidP="000B2C7F">
            <w:pPr>
              <w:snapToGrid w:val="0"/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b/>
                <w:sz w:val="22"/>
              </w:rPr>
              <w:t>■単独型の場合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①管理者　専従１以上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※支障がない場合、他の職務、同一敷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ind w:firstLineChars="200" w:firstLine="44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地内の他事業等の職務に従事可能</w:t>
            </w:r>
          </w:p>
          <w:p w:rsidR="000B2C7F" w:rsidRPr="000B2C7F" w:rsidRDefault="000B2C7F" w:rsidP="000B2C7F">
            <w:pPr>
              <w:spacing w:line="12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②従事者　常勤</w:t>
            </w:r>
            <w:r w:rsidRPr="000B2C7F">
              <w:rPr>
                <w:rFonts w:ascii="Meiryo UI" w:eastAsia="Meiryo UI" w:hAnsi="Meiryo UI" w:cs="メイリオ"/>
                <w:sz w:val="22"/>
              </w:rPr>
              <w:t>換算１以上</w:t>
            </w:r>
          </w:p>
          <w:p w:rsidR="000B2C7F" w:rsidRPr="000B2C7F" w:rsidRDefault="000B2C7F" w:rsidP="000B2C7F">
            <w:pPr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＜資格要件＞介護福祉士、介護職員初任者研修等修了者または、一定の研修受講者等</w:t>
            </w:r>
          </w:p>
          <w:p w:rsidR="000B2C7F" w:rsidRPr="000B2C7F" w:rsidRDefault="000B2C7F" w:rsidP="000B2C7F">
            <w:pPr>
              <w:spacing w:line="12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③訪問事業責任者　従事者のうち1人以上必要数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  <w:u w:val="single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＜資格要件＞介護福祉士、実務研修修了者、3年以上介護等の業務に従事した介護職員初任者研修等修了者</w:t>
            </w:r>
          </w:p>
        </w:tc>
      </w:tr>
      <w:tr w:rsidR="000B2C7F" w:rsidRPr="000B2C7F" w:rsidTr="0030202B">
        <w:trPr>
          <w:trHeight w:val="1263"/>
        </w:trPr>
        <w:tc>
          <w:tcPr>
            <w:tcW w:w="14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276" w:lineRule="auto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設備</w:t>
            </w:r>
          </w:p>
        </w:tc>
        <w:tc>
          <w:tcPr>
            <w:tcW w:w="4143" w:type="dxa"/>
            <w:tcBorders>
              <w:left w:val="double" w:sz="4" w:space="0" w:color="auto"/>
            </w:tcBorders>
          </w:tcPr>
          <w:p w:rsidR="000B2C7F" w:rsidRPr="000B2C7F" w:rsidRDefault="000B2C7F" w:rsidP="000B2C7F">
            <w:pPr>
              <w:snapToGrid w:val="0"/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napToGrid w:val="0"/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①事業の運営に必要な広さを有する専用の区画</w:t>
            </w:r>
          </w:p>
          <w:p w:rsidR="000B2C7F" w:rsidRPr="000B2C7F" w:rsidRDefault="000B2C7F" w:rsidP="000B2C7F">
            <w:pPr>
              <w:snapToGrid w:val="0"/>
              <w:spacing w:line="6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napToGrid w:val="0"/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②必要な設備、備品</w:t>
            </w:r>
          </w:p>
          <w:p w:rsidR="000B2C7F" w:rsidRPr="000B2C7F" w:rsidRDefault="000B2C7F" w:rsidP="000B2C7F">
            <w:pPr>
              <w:snapToGrid w:val="0"/>
              <w:spacing w:line="12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</w:tcPr>
          <w:p w:rsidR="000B2C7F" w:rsidRPr="000B2C7F" w:rsidRDefault="000B2C7F" w:rsidP="000B2C7F">
            <w:pPr>
              <w:snapToGrid w:val="0"/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napToGrid w:val="0"/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①事業の運営に必要な広さを有する専用の区画</w:t>
            </w:r>
          </w:p>
          <w:p w:rsidR="000B2C7F" w:rsidRPr="000B2C7F" w:rsidRDefault="000B2C7F" w:rsidP="000B2C7F">
            <w:pPr>
              <w:snapToGrid w:val="0"/>
              <w:spacing w:line="6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napToGrid w:val="0"/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②必要な設備、備品</w:t>
            </w:r>
          </w:p>
        </w:tc>
      </w:tr>
      <w:tr w:rsidR="000B2C7F" w:rsidRPr="000B2C7F" w:rsidTr="0030202B">
        <w:trPr>
          <w:trHeight w:val="2618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276" w:lineRule="auto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運営</w:t>
            </w:r>
          </w:p>
        </w:tc>
        <w:tc>
          <w:tcPr>
            <w:tcW w:w="4143" w:type="dxa"/>
            <w:tcBorders>
              <w:left w:val="double" w:sz="4" w:space="0" w:color="auto"/>
              <w:bottom w:val="single" w:sz="12" w:space="0" w:color="auto"/>
            </w:tcBorders>
          </w:tcPr>
          <w:p w:rsidR="000B2C7F" w:rsidRPr="000B2C7F" w:rsidRDefault="000B2C7F" w:rsidP="000B2C7F">
            <w:pPr>
              <w:snapToGrid w:val="0"/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①個別サービス計画の作成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②運営規定等の説明・同意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③提供拒否の禁止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④訪問介護員等の清潔の保持・健康状態の管理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⑤秘密保持等</w:t>
            </w:r>
          </w:p>
          <w:p w:rsid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⑥事故発生時の対応</w:t>
            </w:r>
          </w:p>
          <w:p w:rsidR="008F522A" w:rsidRPr="000B2C7F" w:rsidRDefault="008F522A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833447">
              <w:rPr>
                <w:rFonts w:ascii="Meiryo UI" w:eastAsia="Meiryo UI" w:hAnsi="Meiryo UI" w:cs="メイリオ" w:hint="eastAsia"/>
                <w:sz w:val="22"/>
                <w:highlight w:val="yellow"/>
              </w:rPr>
              <w:t>⑦虐待防止のための措置</w:t>
            </w:r>
          </w:p>
          <w:p w:rsidR="000B2C7F" w:rsidRPr="000B2C7F" w:rsidRDefault="008F522A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>
              <w:rPr>
                <w:rFonts w:ascii="Meiryo UI" w:eastAsia="Meiryo UI" w:hAnsi="Meiryo UI" w:cs="メイリオ" w:hint="eastAsia"/>
                <w:sz w:val="22"/>
              </w:rPr>
              <w:t>⑧廃止・</w:t>
            </w:r>
            <w:r w:rsidR="000B2C7F" w:rsidRPr="000B2C7F">
              <w:rPr>
                <w:rFonts w:ascii="Meiryo UI" w:eastAsia="Meiryo UI" w:hAnsi="Meiryo UI" w:cs="メイリオ" w:hint="eastAsia"/>
                <w:sz w:val="22"/>
              </w:rPr>
              <w:t>休止の届出と便宜の提供　等</w:t>
            </w:r>
          </w:p>
        </w:tc>
        <w:tc>
          <w:tcPr>
            <w:tcW w:w="4166" w:type="dxa"/>
            <w:tcBorders>
              <w:bottom w:val="single" w:sz="12" w:space="0" w:color="auto"/>
              <w:right w:val="single" w:sz="12" w:space="0" w:color="auto"/>
            </w:tcBorders>
          </w:tcPr>
          <w:p w:rsidR="000B2C7F" w:rsidRPr="000B2C7F" w:rsidRDefault="000B2C7F" w:rsidP="000B2C7F">
            <w:pPr>
              <w:snapToGrid w:val="0"/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①個別サービス計画の作成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②運営規定等の説明・同意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③提供拒否の禁止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④従事者等の清潔の保持・健康状態の管理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ind w:left="220" w:hangingChars="100" w:hanging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⑤秘密保持等</w:t>
            </w:r>
          </w:p>
          <w:p w:rsidR="000B2C7F" w:rsidRPr="000B2C7F" w:rsidRDefault="000B2C7F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⑥事故発生時の対応</w:t>
            </w:r>
          </w:p>
          <w:p w:rsidR="008F522A" w:rsidRPr="000B2C7F" w:rsidRDefault="008F522A" w:rsidP="008F522A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833447">
              <w:rPr>
                <w:rFonts w:ascii="Meiryo UI" w:eastAsia="Meiryo UI" w:hAnsi="Meiryo UI" w:cs="メイリオ" w:hint="eastAsia"/>
                <w:sz w:val="22"/>
                <w:highlight w:val="yellow"/>
              </w:rPr>
              <w:t>⑦虐待防止のための措置</w:t>
            </w:r>
            <w:bookmarkStart w:id="0" w:name="_GoBack"/>
            <w:bookmarkEnd w:id="0"/>
          </w:p>
          <w:p w:rsidR="000B2C7F" w:rsidRPr="000B2C7F" w:rsidRDefault="008F522A" w:rsidP="000B2C7F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>
              <w:rPr>
                <w:rFonts w:ascii="Meiryo UI" w:eastAsia="Meiryo UI" w:hAnsi="Meiryo UI" w:cs="メイリオ" w:hint="eastAsia"/>
                <w:sz w:val="22"/>
              </w:rPr>
              <w:t>⑧</w:t>
            </w:r>
            <w:r w:rsidR="000B2C7F" w:rsidRPr="000B2C7F">
              <w:rPr>
                <w:rFonts w:ascii="Meiryo UI" w:eastAsia="Meiryo UI" w:hAnsi="Meiryo UI" w:cs="メイリオ" w:hint="eastAsia"/>
                <w:sz w:val="22"/>
              </w:rPr>
              <w:t>廃止・休止の届出と便宜の提供　等</w:t>
            </w:r>
          </w:p>
        </w:tc>
      </w:tr>
    </w:tbl>
    <w:p w:rsidR="000B2C7F" w:rsidRDefault="000B2C7F">
      <w:pPr>
        <w:rPr>
          <w:rFonts w:ascii="Meiryo UI" w:eastAsia="Meiryo UI" w:hAnsi="Meiryo UI"/>
        </w:rPr>
      </w:pPr>
    </w:p>
    <w:p w:rsidR="000B2C7F" w:rsidRDefault="000B2C7F">
      <w:pPr>
        <w:rPr>
          <w:rFonts w:ascii="Meiryo UI" w:eastAsia="Meiryo UI" w:hAnsi="Meiryo UI"/>
        </w:rPr>
      </w:pP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130"/>
        <w:gridCol w:w="4153"/>
      </w:tblGrid>
      <w:tr w:rsidR="000B2C7F" w:rsidRPr="000B2C7F" w:rsidTr="0030202B">
        <w:trPr>
          <w:trHeight w:val="448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B2C7F" w:rsidRPr="000B2C7F" w:rsidRDefault="000B2C7F" w:rsidP="000B2C7F">
            <w:pPr>
              <w:spacing w:line="340" w:lineRule="exact"/>
              <w:ind w:firstLineChars="35" w:firstLine="77"/>
              <w:jc w:val="center"/>
              <w:rPr>
                <w:rFonts w:ascii="Meiryo UI" w:eastAsia="Meiryo UI" w:hAnsi="Meiryo UI" w:cs="メイリオ"/>
                <w:sz w:val="22"/>
              </w:rPr>
            </w:pPr>
          </w:p>
        </w:tc>
        <w:tc>
          <w:tcPr>
            <w:tcW w:w="41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340" w:lineRule="exac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kern w:val="0"/>
                <w:sz w:val="22"/>
              </w:rPr>
              <w:t>予防訪問サービス</w:t>
            </w:r>
          </w:p>
        </w:tc>
        <w:tc>
          <w:tcPr>
            <w:tcW w:w="41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340" w:lineRule="exac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生活援助訪問サービス</w:t>
            </w:r>
          </w:p>
        </w:tc>
      </w:tr>
      <w:tr w:rsidR="000B2C7F" w:rsidRPr="000B2C7F" w:rsidTr="0030202B">
        <w:trPr>
          <w:trHeight w:val="742"/>
        </w:trPr>
        <w:tc>
          <w:tcPr>
            <w:tcW w:w="14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0B2C7F" w:rsidRPr="000B2C7F" w:rsidRDefault="000B2C7F" w:rsidP="000B2C7F">
            <w:pPr>
              <w:spacing w:line="300" w:lineRule="exac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報 酬</w:t>
            </w:r>
          </w:p>
        </w:tc>
        <w:tc>
          <w:tcPr>
            <w:tcW w:w="414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  <w:bdr w:val="single" w:sz="4" w:space="0" w:color="auto"/>
              </w:rPr>
              <w:t>月額定額制</w:t>
            </w:r>
            <w:r w:rsidRPr="000B2C7F">
              <w:rPr>
                <w:rFonts w:ascii="Meiryo UI" w:eastAsia="Meiryo UI" w:hAnsi="Meiryo UI" w:cs="メイリオ" w:hint="eastAsia"/>
                <w:sz w:val="22"/>
              </w:rPr>
              <w:t xml:space="preserve">　</w:t>
            </w:r>
          </w:p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①訪問Ⅰ（週１回程度）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b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b/>
                <w:sz w:val="22"/>
              </w:rPr>
              <w:t>※国が定める目安値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②訪問Ⅱ (週２回程度)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b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b/>
                <w:sz w:val="22"/>
              </w:rPr>
              <w:t>※国が定める目安値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③訪問Ⅲ（週2回を超える程度）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b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 xml:space="preserve">　</w:t>
            </w:r>
            <w:r w:rsidRPr="000B2C7F">
              <w:rPr>
                <w:rFonts w:ascii="Meiryo UI" w:eastAsia="Meiryo UI" w:hAnsi="Meiryo UI" w:cs="メイリオ" w:hint="eastAsia"/>
                <w:b/>
                <w:sz w:val="22"/>
              </w:rPr>
              <w:t>※国が定める目安値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◎1単位＝地域区分別（特別区）の単価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に準じる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-----------------現行------------------</w:t>
            </w:r>
          </w:p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  <w:bdr w:val="single" w:sz="4" w:space="0" w:color="auto"/>
              </w:rPr>
              <w:t xml:space="preserve">　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  <w:bdr w:val="single" w:sz="4" w:space="0" w:color="auto"/>
              </w:rPr>
              <w:t>月額定額制</w:t>
            </w:r>
            <w:r w:rsidRPr="000B2C7F">
              <w:rPr>
                <w:rFonts w:ascii="Meiryo UI" w:eastAsia="Meiryo UI" w:hAnsi="Meiryo UI" w:cs="メイリオ" w:hint="eastAsia"/>
                <w:sz w:val="22"/>
              </w:rPr>
              <w:t xml:space="preserve">　</w:t>
            </w:r>
          </w:p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  <w:bdr w:val="single" w:sz="4" w:space="0" w:color="auto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①訪問Ⅰ（週１回程度）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月1,176単位（13,406円）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②訪問Ⅱ (週２回程度)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月2,349単位（26,778円）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③訪問Ⅲ（週2回を超える程度）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 xml:space="preserve">　月3,727単位（42,487円）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◎1単位＝11.4円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</w:p>
        </w:tc>
        <w:tc>
          <w:tcPr>
            <w:tcW w:w="416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  <w:bdr w:val="single" w:sz="4" w:space="0" w:color="auto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  <w:bdr w:val="single" w:sz="4" w:space="0" w:color="auto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  <w:bdr w:val="single" w:sz="4" w:space="0" w:color="auto"/>
              </w:rPr>
              <w:t>月額定額制</w:t>
            </w:r>
            <w:r w:rsidRPr="000B2C7F">
              <w:rPr>
                <w:rFonts w:ascii="Meiryo UI" w:eastAsia="Meiryo UI" w:hAnsi="Meiryo UI" w:cs="メイリオ" w:hint="eastAsia"/>
                <w:sz w:val="22"/>
              </w:rPr>
              <w:t xml:space="preserve">　</w:t>
            </w:r>
          </w:p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  <w:bdr w:val="single" w:sz="4" w:space="0" w:color="auto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  <w:bdr w:val="single" w:sz="4" w:space="0" w:color="auto"/>
              </w:rPr>
              <w:t xml:space="preserve">　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①訪問Ⅰ（週１回程度）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b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b/>
                <w:sz w:val="22"/>
              </w:rPr>
              <w:t>※予防訪問サービスの約85％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②訪問Ⅱ (週２回程度)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b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b/>
                <w:sz w:val="22"/>
              </w:rPr>
              <w:t>※予防訪問サービスの約85％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◎1単位＝地域区分別（特別区）の単価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に準じる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------------------現行------------------</w:t>
            </w:r>
          </w:p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  <w:bdr w:val="single" w:sz="4" w:space="0" w:color="auto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  <w:bdr w:val="single" w:sz="4" w:space="0" w:color="auto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  <w:bdr w:val="single" w:sz="4" w:space="0" w:color="auto"/>
              </w:rPr>
              <w:t>月額定額制</w:t>
            </w:r>
            <w:r w:rsidRPr="000B2C7F">
              <w:rPr>
                <w:rFonts w:ascii="Meiryo UI" w:eastAsia="Meiryo UI" w:hAnsi="Meiryo UI" w:cs="メイリオ" w:hint="eastAsia"/>
                <w:sz w:val="22"/>
              </w:rPr>
              <w:t xml:space="preserve">　</w:t>
            </w:r>
          </w:p>
          <w:p w:rsidR="000B2C7F" w:rsidRPr="000B2C7F" w:rsidRDefault="000B2C7F" w:rsidP="000B2C7F">
            <w:pPr>
              <w:spacing w:line="120" w:lineRule="exact"/>
              <w:rPr>
                <w:rFonts w:ascii="Meiryo UI" w:eastAsia="Meiryo UI" w:hAnsi="Meiryo UI" w:cs="メイリオ"/>
                <w:sz w:val="22"/>
                <w:bdr w:val="single" w:sz="4" w:space="0" w:color="auto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  <w:bdr w:val="single" w:sz="4" w:space="0" w:color="auto"/>
              </w:rPr>
              <w:t xml:space="preserve">　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①訪問Ⅰ（週１回程度）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月1,006単位（11,468円）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②訪問Ⅱ (週２回程度)</w:t>
            </w:r>
          </w:p>
          <w:p w:rsidR="000B2C7F" w:rsidRPr="000B2C7F" w:rsidRDefault="000B2C7F" w:rsidP="000B2C7F">
            <w:pPr>
              <w:spacing w:line="300" w:lineRule="exact"/>
              <w:ind w:firstLineChars="100" w:firstLine="220"/>
              <w:rPr>
                <w:rFonts w:ascii="Meiryo UI" w:eastAsia="Meiryo UI" w:hAnsi="Meiryo UI" w:cs="メイリオ"/>
                <w:sz w:val="22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月2,012単位（22,936円）</w:t>
            </w:r>
          </w:p>
          <w:p w:rsidR="000B2C7F" w:rsidRPr="000B2C7F" w:rsidRDefault="000B2C7F" w:rsidP="000B2C7F">
            <w:pPr>
              <w:spacing w:line="100" w:lineRule="exact"/>
              <w:rPr>
                <w:rFonts w:ascii="Meiryo UI" w:eastAsia="Meiryo UI" w:hAnsi="Meiryo UI" w:cs="メイリオ"/>
                <w:sz w:val="22"/>
              </w:rPr>
            </w:pP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  <w:bdr w:val="single" w:sz="4" w:space="0" w:color="auto"/>
              </w:rPr>
            </w:pPr>
            <w:r w:rsidRPr="000B2C7F">
              <w:rPr>
                <w:rFonts w:ascii="Meiryo UI" w:eastAsia="Meiryo UI" w:hAnsi="Meiryo UI" w:cs="メイリオ" w:hint="eastAsia"/>
                <w:sz w:val="22"/>
              </w:rPr>
              <w:t>◎1単位＝11.4円</w:t>
            </w:r>
          </w:p>
          <w:p w:rsidR="000B2C7F" w:rsidRPr="000B2C7F" w:rsidRDefault="000B2C7F" w:rsidP="000B2C7F">
            <w:pPr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</w:p>
        </w:tc>
      </w:tr>
    </w:tbl>
    <w:p w:rsidR="000B2C7F" w:rsidRPr="000B2C7F" w:rsidRDefault="000B2C7F">
      <w:pPr>
        <w:rPr>
          <w:rFonts w:ascii="Meiryo UI" w:eastAsia="Meiryo UI" w:hAnsi="Meiryo UI"/>
        </w:rPr>
      </w:pPr>
    </w:p>
    <w:sectPr w:rsidR="000B2C7F" w:rsidRPr="000B2C7F" w:rsidSect="000B2C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F"/>
    <w:rsid w:val="000B2C7F"/>
    <w:rsid w:val="00573DA3"/>
    <w:rsid w:val="00833447"/>
    <w:rsid w:val="008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B4438-DBD1-4BDB-B7B9-498DE174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2024-04-08T05:59:00Z</dcterms:created>
  <dcterms:modified xsi:type="dcterms:W3CDTF">2024-04-09T02:30:00Z</dcterms:modified>
</cp:coreProperties>
</file>