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7F" w:rsidRPr="000B2C7F" w:rsidRDefault="004B6B60" w:rsidP="000B2C7F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第１号通所事業（通所</w:t>
      </w:r>
      <w:r w:rsidR="000B2C7F" w:rsidRPr="000B2C7F">
        <w:rPr>
          <w:rFonts w:ascii="Meiryo UI" w:eastAsia="Meiryo UI" w:hAnsi="Meiryo UI" w:hint="eastAsia"/>
          <w:sz w:val="28"/>
          <w:szCs w:val="28"/>
        </w:rPr>
        <w:t>型サービス）の指定基準・報酬体系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128"/>
        <w:gridCol w:w="4157"/>
      </w:tblGrid>
      <w:tr w:rsidR="004B6B60" w:rsidRPr="004B6B60" w:rsidTr="004B6B60">
        <w:trPr>
          <w:trHeight w:val="44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4B6B60" w:rsidRPr="00232B95" w:rsidRDefault="004B6B60" w:rsidP="004B6B60">
            <w:pPr>
              <w:spacing w:line="340" w:lineRule="exact"/>
              <w:ind w:firstLineChars="35" w:firstLine="73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kern w:val="0"/>
                <w:sz w:val="22"/>
              </w:rPr>
              <w:t>予防通所サービス</w:t>
            </w:r>
          </w:p>
        </w:tc>
        <w:tc>
          <w:tcPr>
            <w:tcW w:w="41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生活援助通所サービス</w:t>
            </w:r>
          </w:p>
        </w:tc>
      </w:tr>
      <w:tr w:rsidR="004B6B60" w:rsidRPr="004B6B60" w:rsidTr="004B6B60">
        <w:trPr>
          <w:trHeight w:val="1330"/>
        </w:trPr>
        <w:tc>
          <w:tcPr>
            <w:tcW w:w="1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0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サービス</w:t>
            </w:r>
          </w:p>
          <w:p w:rsidR="004B6B60" w:rsidRPr="00232B95" w:rsidRDefault="004B6B60" w:rsidP="004B6B60">
            <w:pPr>
              <w:spacing w:line="30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内容</w:t>
            </w:r>
          </w:p>
        </w:tc>
        <w:tc>
          <w:tcPr>
            <w:tcW w:w="41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５時間以上のデイサービス</w:t>
            </w:r>
          </w:p>
        </w:tc>
        <w:tc>
          <w:tcPr>
            <w:tcW w:w="417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Ａ型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：3</w:t>
            </w:r>
            <w:r w:rsidRPr="004B6B60">
              <w:rPr>
                <w:rFonts w:ascii="Meiryo UI" w:eastAsia="Meiryo UI" w:hAnsi="Meiryo UI" w:cs="メイリオ"/>
                <w:szCs w:val="21"/>
              </w:rPr>
              <w:t>時間以上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5</w:t>
            </w:r>
            <w:r w:rsidRPr="004B6B60">
              <w:rPr>
                <w:rFonts w:ascii="Meiryo UI" w:eastAsia="Meiryo UI" w:hAnsi="Meiryo UI" w:cs="メイリオ"/>
                <w:szCs w:val="21"/>
              </w:rPr>
              <w:t>時間未満の</w:t>
            </w:r>
          </w:p>
          <w:p w:rsidR="004B6B60" w:rsidRPr="004B6B60" w:rsidRDefault="004B6B60" w:rsidP="004B6B60">
            <w:pPr>
              <w:spacing w:line="300" w:lineRule="exact"/>
              <w:ind w:firstLineChars="300" w:firstLine="63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デイサービス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Ｂ型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：2</w:t>
            </w:r>
            <w:r w:rsidRPr="004B6B60">
              <w:rPr>
                <w:rFonts w:ascii="Meiryo UI" w:eastAsia="Meiryo UI" w:hAnsi="Meiryo UI" w:cs="メイリオ"/>
                <w:szCs w:val="21"/>
              </w:rPr>
              <w:t>時間以上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3</w:t>
            </w:r>
            <w:r w:rsidRPr="004B6B60">
              <w:rPr>
                <w:rFonts w:ascii="Meiryo UI" w:eastAsia="Meiryo UI" w:hAnsi="Meiryo UI" w:cs="メイリオ"/>
                <w:szCs w:val="21"/>
              </w:rPr>
              <w:t>時間未満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の</w:t>
            </w:r>
          </w:p>
          <w:p w:rsidR="004B6B60" w:rsidRPr="004B6B60" w:rsidRDefault="004B6B60" w:rsidP="004B6B60">
            <w:pPr>
              <w:spacing w:line="300" w:lineRule="exact"/>
              <w:ind w:leftChars="100" w:left="210" w:firstLineChars="200" w:firstLine="42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デイサービス</w:t>
            </w:r>
          </w:p>
          <w:p w:rsidR="004B6B60" w:rsidRPr="004B6B60" w:rsidRDefault="004B6B60" w:rsidP="004B6B60">
            <w:pPr>
              <w:spacing w:line="120" w:lineRule="exact"/>
              <w:ind w:leftChars="100" w:left="210" w:firstLineChars="100" w:firstLine="21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B6B60" w:rsidRPr="004B6B60" w:rsidTr="000831D4">
        <w:trPr>
          <w:trHeight w:val="886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0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利用対象者</w:t>
            </w:r>
          </w:p>
        </w:tc>
        <w:tc>
          <w:tcPr>
            <w:tcW w:w="4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要支援１・２の方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※「事業</w:t>
            </w:r>
            <w:r w:rsidRPr="004B6B60">
              <w:rPr>
                <w:rFonts w:ascii="Meiryo UI" w:eastAsia="Meiryo UI" w:hAnsi="Meiryo UI" w:cs="メイリオ"/>
                <w:szCs w:val="21"/>
              </w:rPr>
              <w:t>対象者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」は</w:t>
            </w:r>
            <w:r w:rsidRPr="004B6B60">
              <w:rPr>
                <w:rFonts w:ascii="Meiryo UI" w:eastAsia="Meiryo UI" w:hAnsi="Meiryo UI" w:cs="メイリオ"/>
                <w:szCs w:val="21"/>
              </w:rPr>
              <w:t>利用不可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要支援１・２の方</w:t>
            </w:r>
          </w:p>
          <w:p w:rsidR="004B6B60" w:rsidRPr="004B6B60" w:rsidRDefault="004B6B60" w:rsidP="004B6B60">
            <w:pPr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※「事業対象者」</w:t>
            </w:r>
            <w:r w:rsidRPr="004B6B60">
              <w:rPr>
                <w:rFonts w:ascii="Meiryo UI" w:eastAsia="Meiryo UI" w:hAnsi="Meiryo UI" w:cs="メイリオ"/>
                <w:szCs w:val="21"/>
              </w:rPr>
              <w:t>は利用不可</w:t>
            </w:r>
          </w:p>
        </w:tc>
      </w:tr>
      <w:tr w:rsidR="004B6B60" w:rsidRPr="004B6B60" w:rsidTr="000831D4">
        <w:trPr>
          <w:trHeight w:val="83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276" w:lineRule="auto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人</w:t>
            </w:r>
            <w:r w:rsidR="00904C43" w:rsidRPr="00232B95">
              <w:rPr>
                <w:rFonts w:ascii="Meiryo UI" w:eastAsia="Meiryo UI" w:hAnsi="Meiryo UI" w:cs="メイリオ" w:hint="eastAsia"/>
                <w:b/>
                <w:sz w:val="22"/>
              </w:rPr>
              <w:t xml:space="preserve">　</w:t>
            </w: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員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◆利用定員11人以上の場合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①管理者　常勤・専従１以上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※支障がない場合、他の職務、同一敷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地内の他事業等の職務に従事可能</w:t>
            </w:r>
          </w:p>
          <w:p w:rsidR="004B6B60" w:rsidRPr="004B6B60" w:rsidRDefault="004B6B60" w:rsidP="004B6B60">
            <w:pPr>
              <w:spacing w:line="8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②生活相談員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③看護職員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④介護職員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～15人：専従1以上</w:t>
            </w:r>
          </w:p>
          <w:p w:rsidR="004B6B60" w:rsidRPr="004B6B60" w:rsidRDefault="004B6B60" w:rsidP="004B6B60">
            <w:pPr>
              <w:spacing w:line="300" w:lineRule="exact"/>
              <w:ind w:left="1155" w:hangingChars="550" w:hanging="1155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16人～：利用者1名につき専従0.2以上</w:t>
            </w:r>
          </w:p>
          <w:p w:rsidR="004B6B60" w:rsidRPr="004B6B60" w:rsidRDefault="004B6B60" w:rsidP="004B6B60">
            <w:pPr>
              <w:spacing w:line="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⑤機能訓練指導員　1以上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※②④の職のうち1以上は常勤とする</w:t>
            </w:r>
          </w:p>
          <w:p w:rsidR="004B6B60" w:rsidRPr="004B6B60" w:rsidRDefault="004B6B60" w:rsidP="004B6B60">
            <w:pPr>
              <w:spacing w:line="16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7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■一体型の場合</w:t>
            </w:r>
          </w:p>
          <w:p w:rsidR="004B6B60" w:rsidRPr="004B6B60" w:rsidRDefault="004B6B60" w:rsidP="004B6B60">
            <w:pPr>
              <w:snapToGrid w:val="0"/>
              <w:spacing w:line="28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予防通所サービスの基準に準じる</w:t>
            </w:r>
          </w:p>
        </w:tc>
      </w:tr>
      <w:tr w:rsidR="004B6B60" w:rsidRPr="004B6B60" w:rsidTr="000831D4">
        <w:trPr>
          <w:trHeight w:val="2826"/>
        </w:trPr>
        <w:tc>
          <w:tcPr>
            <w:tcW w:w="143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43" w:type="dxa"/>
            <w:vMerge/>
            <w:tcBorders>
              <w:left w:val="double" w:sz="4" w:space="0" w:color="auto"/>
              <w:bottom w:val="nil"/>
            </w:tcBorders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■単独型の場合</w:t>
            </w:r>
          </w:p>
          <w:p w:rsidR="004B6B60" w:rsidRPr="004B6B60" w:rsidRDefault="004B6B60" w:rsidP="004B6B60">
            <w:pPr>
              <w:snapToGrid w:val="0"/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◆利用定員11人以上の場合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①管理者　専従１以上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※支障がない場合、他の職務、同一敷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地内の他事業等の職務に従事可能</w:t>
            </w:r>
          </w:p>
          <w:p w:rsidR="004B6B60" w:rsidRPr="004B6B60" w:rsidRDefault="004B6B60" w:rsidP="004B6B60">
            <w:pPr>
              <w:snapToGrid w:val="0"/>
              <w:spacing w:line="8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②生活相談員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③看護職員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④介護職員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～15人：専従1以上</w:t>
            </w:r>
          </w:p>
          <w:p w:rsidR="004B6B60" w:rsidRPr="004B6B60" w:rsidRDefault="004B6B60" w:rsidP="004B6B60">
            <w:pPr>
              <w:spacing w:line="300" w:lineRule="exact"/>
              <w:ind w:left="1155" w:hangingChars="550" w:hanging="1155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16人～：利用者1名につき専従0.１以上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※②④の職のうち1以上は常勤とする</w:t>
            </w: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②は、予防通所サービスより配置要件を緩和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◆利用定員10人以下の場合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①管理者　専従１以上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※支障がない場合、他の職務、同一敷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地内の他事業等の職務に従事可能</w:t>
            </w:r>
          </w:p>
          <w:p w:rsidR="004B6B60" w:rsidRPr="004B6B60" w:rsidRDefault="004B6B60" w:rsidP="004B6B60">
            <w:pPr>
              <w:snapToGrid w:val="0"/>
              <w:spacing w:line="8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②生活相談員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③介護職員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～15人：専従1以上</w:t>
            </w:r>
          </w:p>
          <w:p w:rsidR="004B6B60" w:rsidRPr="004B6B60" w:rsidRDefault="004B6B60" w:rsidP="004B6B60">
            <w:pPr>
              <w:spacing w:line="300" w:lineRule="exact"/>
              <w:ind w:left="1155" w:hangingChars="550" w:hanging="1155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16人～：利用者1名につき専従0.１以上</w:t>
            </w:r>
          </w:p>
          <w:p w:rsidR="004B6B60" w:rsidRPr="004B6B60" w:rsidRDefault="004B6B60" w:rsidP="004B6B60">
            <w:pPr>
              <w:spacing w:line="100" w:lineRule="exact"/>
              <w:ind w:left="1155" w:hangingChars="550" w:hanging="1155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ind w:left="1155" w:hangingChars="550" w:hanging="1155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※②③の職のうち１以上は常勤とする</w:t>
            </w: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※②は、予防通所サービスより配置要件を緩和</w:t>
            </w:r>
          </w:p>
          <w:p w:rsidR="004B6B60" w:rsidRPr="004B6B60" w:rsidRDefault="004B6B60" w:rsidP="004B6B60">
            <w:pPr>
              <w:snapToGrid w:val="0"/>
              <w:spacing w:line="12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B6B60" w:rsidRPr="004B6B60" w:rsidTr="002E5646">
        <w:trPr>
          <w:trHeight w:val="4453"/>
        </w:trPr>
        <w:tc>
          <w:tcPr>
            <w:tcW w:w="14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43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◆利用定員10人以下の場合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①管理者　常勤・専従１以上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※支障がない場合、他の職務、同一敷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firstLineChars="200" w:firstLine="42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地内の他事業等の職務に従事可能</w:t>
            </w:r>
          </w:p>
          <w:p w:rsidR="004B6B60" w:rsidRPr="004B6B60" w:rsidRDefault="004B6B60" w:rsidP="004B6B60">
            <w:pPr>
              <w:spacing w:line="8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②生活相談員　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③看護職員または介護職員専従1以上</w:t>
            </w:r>
          </w:p>
          <w:p w:rsidR="004B6B60" w:rsidRPr="004B6B60" w:rsidRDefault="004B6B60" w:rsidP="004B6B60">
            <w:pPr>
              <w:spacing w:line="8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④機能訓練指導員　1以上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28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※②③の職のうち１以上は常勤とする</w:t>
            </w:r>
          </w:p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7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</w:tc>
      </w:tr>
    </w:tbl>
    <w:p w:rsidR="004B6B60" w:rsidRPr="004B6B60" w:rsidRDefault="004B6B60">
      <w:pPr>
        <w:rPr>
          <w:rFonts w:ascii="Meiryo UI" w:eastAsia="Meiryo UI" w:hAnsi="Meiryo UI"/>
          <w:szCs w:val="21"/>
        </w:rPr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4130"/>
        <w:gridCol w:w="4152"/>
      </w:tblGrid>
      <w:tr w:rsidR="004B6B60" w:rsidRPr="004B6B60" w:rsidTr="002E5646">
        <w:trPr>
          <w:trHeight w:val="44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4B6B60" w:rsidRPr="00232B95" w:rsidRDefault="004B6B60" w:rsidP="004B6B60">
            <w:pPr>
              <w:spacing w:line="340" w:lineRule="exact"/>
              <w:ind w:firstLineChars="35" w:firstLine="73"/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kern w:val="0"/>
                <w:sz w:val="22"/>
              </w:rPr>
              <w:t>予防通所サービス</w:t>
            </w:r>
          </w:p>
        </w:tc>
        <w:tc>
          <w:tcPr>
            <w:tcW w:w="4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生活援助通所サービス</w:t>
            </w:r>
          </w:p>
        </w:tc>
      </w:tr>
      <w:tr w:rsidR="004B6B60" w:rsidRPr="004B6B60" w:rsidTr="002E5646">
        <w:trPr>
          <w:trHeight w:val="448"/>
        </w:trPr>
        <w:tc>
          <w:tcPr>
            <w:tcW w:w="1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ind w:firstLineChars="35" w:firstLine="77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設</w:t>
            </w:r>
            <w:r w:rsidR="00904C43" w:rsidRPr="00232B95">
              <w:rPr>
                <w:rFonts w:ascii="Meiryo UI" w:eastAsia="Meiryo UI" w:hAnsi="Meiryo UI" w:cs="メイリオ" w:hint="eastAsia"/>
                <w:b/>
                <w:sz w:val="22"/>
              </w:rPr>
              <w:t xml:space="preserve">　</w:t>
            </w: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備</w:t>
            </w: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napToGrid w:val="0"/>
              <w:spacing w:line="12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①食堂・機能訓練室（３㎡×利用定員以上）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②静養室・相談室・事務室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③消火設備その他の非常災害に必要な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Chars="100" w:left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設備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④必要なその他の設備・備品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kern w:val="0"/>
                <w:szCs w:val="21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napToGrid w:val="0"/>
              <w:spacing w:line="12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①食堂・機能訓練室（３㎡×利用定員以上）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②静養室・相談室・事務室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③消火設備その他の非常災害に必要な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Chars="100" w:left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設備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④必要なその他の設備・備品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B6B60" w:rsidRPr="004B6B60" w:rsidTr="002E5646">
        <w:trPr>
          <w:trHeight w:val="2383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ind w:firstLineChars="35" w:firstLine="77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運</w:t>
            </w:r>
            <w:r w:rsidR="00904C43" w:rsidRPr="00232B95">
              <w:rPr>
                <w:rFonts w:ascii="Meiryo UI" w:eastAsia="Meiryo UI" w:hAnsi="Meiryo UI" w:cs="メイリオ" w:hint="eastAsia"/>
                <w:b/>
                <w:sz w:val="22"/>
              </w:rPr>
              <w:t xml:space="preserve">　</w:t>
            </w: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営</w:t>
            </w:r>
          </w:p>
        </w:tc>
        <w:tc>
          <w:tcPr>
            <w:tcW w:w="4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①個別サービス計画の作成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②運営規定等の説明・同意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③提供拒否の禁止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④従事者の清潔の保持・健康状態の管理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⑤秘密保持等</w:t>
            </w:r>
          </w:p>
          <w:p w:rsid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⑥事故発生時の対応</w:t>
            </w:r>
          </w:p>
          <w:p w:rsidR="00D05528" w:rsidRPr="000B2C7F" w:rsidRDefault="00D05528" w:rsidP="00D05528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833447">
              <w:rPr>
                <w:rFonts w:ascii="Meiryo UI" w:eastAsia="Meiryo UI" w:hAnsi="Meiryo UI" w:cs="メイリオ" w:hint="eastAsia"/>
                <w:sz w:val="22"/>
                <w:highlight w:val="yellow"/>
              </w:rPr>
              <w:t>⑦虐待防止のための措置</w:t>
            </w:r>
          </w:p>
          <w:p w:rsidR="004B6B60" w:rsidRPr="004B6B60" w:rsidRDefault="00D05528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>⑧</w:t>
            </w:r>
            <w:r w:rsidR="004B6B60" w:rsidRPr="004B6B60">
              <w:rPr>
                <w:rFonts w:ascii="Meiryo UI" w:eastAsia="Meiryo UI" w:hAnsi="Meiryo UI" w:cs="メイリオ" w:hint="eastAsia"/>
                <w:szCs w:val="21"/>
              </w:rPr>
              <w:t>廃止・休止の届出と便宜の提供　等</w:t>
            </w:r>
          </w:p>
          <w:p w:rsidR="004B6B60" w:rsidRPr="004B6B60" w:rsidRDefault="004B6B60" w:rsidP="004B6B60">
            <w:pPr>
              <w:snapToGrid w:val="0"/>
              <w:spacing w:line="12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napToGrid w:val="0"/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①個別サービス計画の作成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②運営規定等の説明・同意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③提供拒否の禁止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④従事者の清潔の保持・健康状態の管理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⑤秘密保持等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⑥事故発生時の対応</w:t>
            </w:r>
          </w:p>
          <w:p w:rsidR="00D05528" w:rsidRPr="000B2C7F" w:rsidRDefault="00D05528" w:rsidP="00D05528">
            <w:pPr>
              <w:snapToGrid w:val="0"/>
              <w:spacing w:line="300" w:lineRule="exact"/>
              <w:rPr>
                <w:rFonts w:ascii="Meiryo UI" w:eastAsia="Meiryo UI" w:hAnsi="Meiryo UI" w:cs="メイリオ"/>
                <w:sz w:val="22"/>
              </w:rPr>
            </w:pPr>
            <w:r w:rsidRPr="00833447">
              <w:rPr>
                <w:rFonts w:ascii="Meiryo UI" w:eastAsia="Meiryo UI" w:hAnsi="Meiryo UI" w:cs="メイリオ" w:hint="eastAsia"/>
                <w:sz w:val="22"/>
                <w:highlight w:val="yellow"/>
              </w:rPr>
              <w:t>⑦虐待防止のための措置</w:t>
            </w:r>
          </w:p>
          <w:p w:rsidR="004B6B60" w:rsidRPr="004B6B60" w:rsidRDefault="00D05528" w:rsidP="004B6B60">
            <w:pPr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Cs w:val="21"/>
              </w:rPr>
              <w:t>⑧</w:t>
            </w:r>
            <w:bookmarkStart w:id="0" w:name="_GoBack"/>
            <w:bookmarkEnd w:id="0"/>
            <w:r w:rsidR="004B6B60" w:rsidRPr="004B6B60">
              <w:rPr>
                <w:rFonts w:ascii="Meiryo UI" w:eastAsia="Meiryo UI" w:hAnsi="Meiryo UI" w:cs="メイリオ" w:hint="eastAsia"/>
                <w:szCs w:val="21"/>
              </w:rPr>
              <w:t>廃止・休止の届出と便宜の提供　等</w:t>
            </w:r>
          </w:p>
          <w:p w:rsidR="004B6B60" w:rsidRPr="004B6B60" w:rsidRDefault="004B6B60" w:rsidP="004B6B60">
            <w:pPr>
              <w:snapToGrid w:val="0"/>
              <w:spacing w:line="120" w:lineRule="exact"/>
              <w:ind w:left="210" w:hangingChars="100" w:hanging="210"/>
              <w:rPr>
                <w:rFonts w:ascii="Meiryo UI" w:eastAsia="Meiryo UI" w:hAnsi="Meiryo UI" w:cs="メイリオ"/>
                <w:szCs w:val="21"/>
              </w:rPr>
            </w:pPr>
          </w:p>
        </w:tc>
      </w:tr>
      <w:tr w:rsidR="004B6B60" w:rsidRPr="004B6B60" w:rsidTr="002E5646">
        <w:trPr>
          <w:trHeight w:val="742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0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報 酬</w:t>
            </w:r>
          </w:p>
        </w:tc>
        <w:tc>
          <w:tcPr>
            <w:tcW w:w="41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>月額定額制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※国が定める目安値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※国が定める目安値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◎1単位＝地域区分別（特別区）の単価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に準じる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-----------------現行------------------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>月額定額制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1,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798</w:t>
            </w: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9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598</w:t>
            </w: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3,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621</w:t>
            </w: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3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9</w:t>
            </w:r>
            <w:r w:rsidR="000831D4"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0831D4" w:rsidRPr="000831D4">
              <w:rPr>
                <w:rFonts w:ascii="Meiryo UI" w:eastAsia="Meiryo UI" w:hAnsi="Meiryo UI" w:cs="メイリオ"/>
                <w:szCs w:val="21"/>
                <w:highlight w:val="yellow"/>
              </w:rPr>
              <w:t>468</w:t>
            </w:r>
            <w:r w:rsidRPr="000831D4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◎1単位＝10.9円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■一体型の場合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>月額定額制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◆Ａ型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（3時間以上5時間未満）</w:t>
            </w:r>
          </w:p>
          <w:p w:rsidR="004B6B60" w:rsidRPr="004B6B60" w:rsidRDefault="004B6B60" w:rsidP="004B6B60">
            <w:pPr>
              <w:spacing w:line="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※予防通所サービスの約85％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  <w:r w:rsidRPr="004B6B60">
              <w:rPr>
                <w:rFonts w:ascii="Meiryo UI" w:eastAsia="Meiryo UI" w:hAnsi="Meiryo UI" w:cs="メイリオ"/>
                <w:szCs w:val="21"/>
              </w:rPr>
              <w:t xml:space="preserve"> 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※予防通所サービスの約85％</w:t>
            </w:r>
          </w:p>
          <w:p w:rsidR="004B6B60" w:rsidRPr="004B6B60" w:rsidRDefault="004B6B60" w:rsidP="004B6B60">
            <w:pPr>
              <w:spacing w:line="16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◆Ｂ型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（2時間以上3時間未満）</w:t>
            </w:r>
          </w:p>
          <w:p w:rsidR="004B6B60" w:rsidRPr="004B6B60" w:rsidRDefault="004B6B60" w:rsidP="004B6B60">
            <w:pPr>
              <w:spacing w:line="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※予防通所サービスの約80％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  <w:r w:rsidRPr="004B6B60">
              <w:rPr>
                <w:rFonts w:ascii="Meiryo UI" w:eastAsia="Meiryo UI" w:hAnsi="Meiryo UI" w:cs="メイリオ"/>
                <w:szCs w:val="21"/>
              </w:rPr>
              <w:t xml:space="preserve"> 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※予防通所サービスの約80％</w:t>
            </w:r>
          </w:p>
          <w:p w:rsidR="004B6B60" w:rsidRPr="004B6B60" w:rsidRDefault="004B6B60" w:rsidP="004B6B60">
            <w:pPr>
              <w:spacing w:line="2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19685</wp:posOffset>
                      </wp:positionV>
                      <wp:extent cx="863600" cy="325755"/>
                      <wp:effectExtent l="12065" t="5715" r="635" b="190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0" cy="325755"/>
                                <a:chOff x="9529" y="10649"/>
                                <a:chExt cx="1360" cy="51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9" y="10649"/>
                                  <a:ext cx="83" cy="503"/>
                                </a:xfrm>
                                <a:prstGeom prst="rightBrace">
                                  <a:avLst>
                                    <a:gd name="adj1" fmla="val 50502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2" y="10767"/>
                                  <a:ext cx="1277" cy="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6B60" w:rsidRPr="00EE603E" w:rsidRDefault="004B6B60" w:rsidP="004B6B60">
                                    <w:pPr>
                                      <w:spacing w:line="300" w:lineRule="exact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EE603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同時算定不可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132.65pt;margin-top:1.55pt;width:68pt;height:25.65pt;z-index:251659264" coordorigin="9529,10649" coordsize="136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3" o:spid="_x0000_s1027" type="#_x0000_t88" style="position:absolute;left:9529;top:10649;width:8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">
                        <v:textbox inset="5.85pt,.7pt,5.85pt,.7pt"/>
                      </v:shape>
                      <v:rect id="Rectangle 4" o:spid="_x0000_s1028" style="position:absolute;left:9612;top:10767;width:127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        <v:textbox inset="5.85pt,.7pt,5.85pt,.7pt">
                          <w:txbxContent>
                            <w:p w:rsidR="004B6B60" w:rsidRPr="00EE603E" w:rsidRDefault="004B6B60" w:rsidP="004B6B60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EE603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同時算定不可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○入浴加算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○機能訓練体制強化加算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u w:val="single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△送迎は基本報酬に含む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◎1単位＝地域区分別（特別区）の単価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に準じる</w:t>
            </w:r>
          </w:p>
          <w:p w:rsidR="004B6B60" w:rsidRPr="004B6B60" w:rsidRDefault="004B6B60" w:rsidP="004B6B60">
            <w:pPr>
              <w:snapToGrid w:val="0"/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■単独型の場合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>月額定額制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◆Ａ型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（3時間以上5時間未満）</w:t>
            </w:r>
          </w:p>
          <w:p w:rsidR="004B6B60" w:rsidRPr="004B6B60" w:rsidRDefault="004B6B60" w:rsidP="004B6B60">
            <w:pPr>
              <w:spacing w:line="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※予防通所サービスの約80％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  <w:r w:rsidRPr="004B6B60">
              <w:rPr>
                <w:rFonts w:ascii="Meiryo UI" w:eastAsia="Meiryo UI" w:hAnsi="Meiryo UI" w:cs="メイリオ"/>
                <w:szCs w:val="21"/>
              </w:rPr>
              <w:t xml:space="preserve"> 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※予防通所サービスの約80％</w:t>
            </w:r>
          </w:p>
        </w:tc>
      </w:tr>
    </w:tbl>
    <w:p w:rsidR="004B6B60" w:rsidRPr="004B6B60" w:rsidRDefault="004B6B60">
      <w:pPr>
        <w:rPr>
          <w:rFonts w:ascii="Meiryo UI" w:eastAsia="Meiryo UI" w:hAnsi="Meiryo UI"/>
          <w:szCs w:val="21"/>
        </w:rPr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4128"/>
        <w:gridCol w:w="4154"/>
      </w:tblGrid>
      <w:tr w:rsidR="004B6B60" w:rsidRPr="004B6B60" w:rsidTr="002E5646">
        <w:trPr>
          <w:trHeight w:val="44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4B6B60" w:rsidRPr="004B6B60" w:rsidRDefault="004B6B60" w:rsidP="004B6B60">
            <w:pPr>
              <w:spacing w:line="340" w:lineRule="exact"/>
              <w:ind w:firstLineChars="35" w:firstLine="73"/>
              <w:jc w:val="center"/>
              <w:rPr>
                <w:rFonts w:ascii="Meiryo UI" w:eastAsia="Meiryo UI" w:hAnsi="Meiryo UI" w:cs="メイリオ"/>
                <w:szCs w:val="21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kern w:val="0"/>
                <w:sz w:val="22"/>
              </w:rPr>
              <w:t>予防通所サービス</w:t>
            </w:r>
          </w:p>
        </w:tc>
        <w:tc>
          <w:tcPr>
            <w:tcW w:w="4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生活援助通所サービス</w:t>
            </w:r>
          </w:p>
        </w:tc>
      </w:tr>
      <w:tr w:rsidR="004B6B60" w:rsidRPr="004B6B60" w:rsidTr="002E5646">
        <w:trPr>
          <w:trHeight w:val="6858"/>
        </w:trPr>
        <w:tc>
          <w:tcPr>
            <w:tcW w:w="14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4B6B60" w:rsidRPr="00232B95" w:rsidRDefault="004B6B60" w:rsidP="004B6B60">
            <w:pPr>
              <w:spacing w:line="340" w:lineRule="exact"/>
              <w:ind w:firstLineChars="35" w:firstLine="77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232B95">
              <w:rPr>
                <w:rFonts w:ascii="Meiryo UI" w:eastAsia="Meiryo UI" w:hAnsi="Meiryo UI" w:cs="メイリオ" w:hint="eastAsia"/>
                <w:b/>
                <w:sz w:val="22"/>
              </w:rPr>
              <w:t>報 酬</w:t>
            </w:r>
          </w:p>
        </w:tc>
        <w:tc>
          <w:tcPr>
            <w:tcW w:w="41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kern w:val="0"/>
                <w:szCs w:val="21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B60" w:rsidRPr="004B6B60" w:rsidRDefault="004B6B60" w:rsidP="004B6B60">
            <w:pPr>
              <w:spacing w:line="2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◆Ｂ型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（2時間以上3時間未満）</w:t>
            </w:r>
          </w:p>
          <w:p w:rsidR="004B6B60" w:rsidRPr="004B6B60" w:rsidRDefault="004B6B60" w:rsidP="004B6B60">
            <w:pPr>
              <w:spacing w:line="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※予防通所サービスの約75％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  <w:r w:rsidRPr="004B6B60">
              <w:rPr>
                <w:rFonts w:ascii="Meiryo UI" w:eastAsia="Meiryo UI" w:hAnsi="Meiryo UI" w:cs="メイリオ"/>
                <w:szCs w:val="21"/>
              </w:rPr>
              <w:t xml:space="preserve"> 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※予防通所サービスの約75％</w:t>
            </w:r>
          </w:p>
          <w:p w:rsidR="004B6B60" w:rsidRPr="004B6B60" w:rsidRDefault="004B6B60" w:rsidP="004B6B60">
            <w:pPr>
              <w:spacing w:line="200" w:lineRule="exact"/>
              <w:ind w:firstLineChars="100" w:firstLine="210"/>
              <w:rPr>
                <w:rFonts w:ascii="Meiryo UI" w:eastAsia="Meiryo UI" w:hAnsi="Meiryo UI" w:cs="メイリオ"/>
                <w:b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27305</wp:posOffset>
                      </wp:positionV>
                      <wp:extent cx="863600" cy="325755"/>
                      <wp:effectExtent l="8890" t="8255" r="3810" b="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0" cy="325755"/>
                                <a:chOff x="9529" y="10649"/>
                                <a:chExt cx="1360" cy="513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9" y="10649"/>
                                  <a:ext cx="83" cy="503"/>
                                </a:xfrm>
                                <a:prstGeom prst="rightBrace">
                                  <a:avLst>
                                    <a:gd name="adj1" fmla="val 50502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12" y="10767"/>
                                  <a:ext cx="1277" cy="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6B60" w:rsidRPr="00EE603E" w:rsidRDefault="004B6B60" w:rsidP="004B6B60">
                                    <w:pPr>
                                      <w:spacing w:line="300" w:lineRule="exact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EE603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同時算定不可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9" style="position:absolute;left:0;text-align:left;margin-left:130.9pt;margin-top:2.15pt;width:68pt;height:25.65pt;z-index:251661312" coordorigin="9529,10649" coordsize="136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">
                      <v:shape id="AutoShape 6" o:spid="_x0000_s1030" type="#_x0000_t88" style="position:absolute;left:9529;top:10649;width:8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">
                        <v:textbox inset="5.85pt,.7pt,5.85pt,.7pt"/>
                      </v:shape>
                      <v:rect id="Rectangle 7" o:spid="_x0000_s1031" style="position:absolute;left:9612;top:10767;width:127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" stroked="f">
                        <v:textbox inset="5.85pt,.7pt,5.85pt,.7pt">
                          <w:txbxContent>
                            <w:p w:rsidR="004B6B60" w:rsidRPr="00EE603E" w:rsidRDefault="004B6B60" w:rsidP="004B6B60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EE603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同時算定不可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>○入浴加算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○機能訓練体制強化加算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△送迎は基本報酬に含む</w:t>
            </w: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◎1単位＝地域区分別（特別区）の単価</w:t>
            </w:r>
          </w:p>
          <w:p w:rsidR="004B6B60" w:rsidRPr="004B6B60" w:rsidRDefault="004B6B60" w:rsidP="004B6B60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に準じる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-----------------現行------------------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  <w:bdr w:val="single" w:sz="4" w:space="0" w:color="auto"/>
              </w:rPr>
              <w:t>月額定額制</w:t>
            </w:r>
            <w:r w:rsidRPr="004B6B60">
              <w:rPr>
                <w:rFonts w:ascii="Meiryo UI" w:eastAsia="Meiryo UI" w:hAnsi="Meiryo UI" w:cs="メイリオ" w:hint="eastAsia"/>
                <w:szCs w:val="21"/>
              </w:rPr>
              <w:t xml:space="preserve">　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  <w:bdr w:val="single" w:sz="4" w:space="0" w:color="auto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■一体型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◆Ａ型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0831D4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513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6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,4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91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3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106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3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3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855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◆Ｂ型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426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5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543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2,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922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31</w:t>
            </w:r>
            <w:r w:rsidR="002C6996"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2C6996" w:rsidRPr="002C6996">
              <w:rPr>
                <w:rFonts w:ascii="Meiryo UI" w:eastAsia="Meiryo UI" w:hAnsi="Meiryo UI" w:cs="メイリオ"/>
                <w:szCs w:val="21"/>
                <w:highlight w:val="yellow"/>
              </w:rPr>
              <w:t>849</w:t>
            </w:r>
            <w:r w:rsidRPr="002C6996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b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■単独型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◆Ａ型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426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5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543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2,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922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31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849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b/>
                <w:szCs w:val="21"/>
              </w:rPr>
              <w:t>◆Ｂ型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①通所Ⅰ（週１回程度）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338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1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4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584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②通所Ⅱ (週２回程度)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2,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739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単位（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2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9</w:t>
            </w:r>
            <w:r w:rsidR="00DA54EE"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,</w:t>
            </w:r>
            <w:r w:rsidR="00DA54EE" w:rsidRPr="00DA54EE">
              <w:rPr>
                <w:rFonts w:ascii="Meiryo UI" w:eastAsia="Meiryo UI" w:hAnsi="Meiryo UI" w:cs="メイリオ"/>
                <w:szCs w:val="21"/>
                <w:highlight w:val="yellow"/>
              </w:rPr>
              <w:t>855</w:t>
            </w:r>
            <w:r w:rsidRPr="00DA54EE">
              <w:rPr>
                <w:rFonts w:ascii="Meiryo UI" w:eastAsia="Meiryo UI" w:hAnsi="Meiryo UI" w:cs="メイリオ" w:hint="eastAsia"/>
                <w:szCs w:val="21"/>
                <w:highlight w:val="yellow"/>
              </w:rPr>
              <w:t>円）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1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◎1単位＝10.9円</w:t>
            </w:r>
          </w:p>
          <w:p w:rsidR="004B6B60" w:rsidRPr="004B6B60" w:rsidRDefault="004B6B60" w:rsidP="004B6B60">
            <w:pPr>
              <w:spacing w:line="300" w:lineRule="exact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◎入浴加算Ⅰ：日40単位（436円）</w:t>
            </w:r>
          </w:p>
          <w:p w:rsidR="004B6B60" w:rsidRPr="004B6B60" w:rsidRDefault="004B6B60" w:rsidP="00DA54EE">
            <w:pPr>
              <w:spacing w:line="300" w:lineRule="exact"/>
              <w:ind w:firstLineChars="100" w:firstLine="210"/>
              <w:rPr>
                <w:rFonts w:ascii="Meiryo UI" w:eastAsia="Meiryo UI" w:hAnsi="Meiryo UI" w:cs="メイリオ"/>
                <w:szCs w:val="21"/>
              </w:rPr>
            </w:pPr>
            <w:r w:rsidRPr="004B6B60">
              <w:rPr>
                <w:rFonts w:ascii="Meiryo UI" w:eastAsia="Meiryo UI" w:hAnsi="Meiryo UI" w:cs="メイリオ" w:hint="eastAsia"/>
                <w:szCs w:val="21"/>
              </w:rPr>
              <w:t>入浴加算Ⅱ：日55単位（599円）</w:t>
            </w:r>
          </w:p>
          <w:p w:rsidR="004B6B60" w:rsidRPr="004B6B60" w:rsidRDefault="004B6B60" w:rsidP="004B6B60">
            <w:pPr>
              <w:spacing w:line="120" w:lineRule="exact"/>
              <w:rPr>
                <w:rFonts w:ascii="Meiryo UI" w:eastAsia="Meiryo UI" w:hAnsi="Meiryo UI" w:cs="メイリオ"/>
                <w:szCs w:val="21"/>
              </w:rPr>
            </w:pPr>
          </w:p>
        </w:tc>
      </w:tr>
    </w:tbl>
    <w:p w:rsidR="000B2C7F" w:rsidRPr="004B6B60" w:rsidRDefault="000B2C7F">
      <w:pPr>
        <w:rPr>
          <w:rFonts w:ascii="Meiryo UI" w:eastAsia="Meiryo UI" w:hAnsi="Meiryo UI"/>
          <w:szCs w:val="21"/>
        </w:rPr>
      </w:pPr>
    </w:p>
    <w:sectPr w:rsidR="000B2C7F" w:rsidRPr="004B6B60" w:rsidSect="004B6B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46" w:rsidRDefault="002E5646" w:rsidP="002E5646">
      <w:r>
        <w:separator/>
      </w:r>
    </w:p>
  </w:endnote>
  <w:endnote w:type="continuationSeparator" w:id="0">
    <w:p w:rsidR="002E5646" w:rsidRDefault="002E5646" w:rsidP="002E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46" w:rsidRDefault="002E5646" w:rsidP="002E5646">
      <w:r>
        <w:separator/>
      </w:r>
    </w:p>
  </w:footnote>
  <w:footnote w:type="continuationSeparator" w:id="0">
    <w:p w:rsidR="002E5646" w:rsidRDefault="002E5646" w:rsidP="002E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F"/>
    <w:rsid w:val="000831D4"/>
    <w:rsid w:val="000B2C7F"/>
    <w:rsid w:val="00232B95"/>
    <w:rsid w:val="002C6996"/>
    <w:rsid w:val="002E5646"/>
    <w:rsid w:val="003B5A6C"/>
    <w:rsid w:val="004B6B60"/>
    <w:rsid w:val="00573DA3"/>
    <w:rsid w:val="008F522A"/>
    <w:rsid w:val="00904C43"/>
    <w:rsid w:val="00D05528"/>
    <w:rsid w:val="00D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A3ACB"/>
  <w15:chartTrackingRefBased/>
  <w15:docId w15:val="{862B4438-DBD1-4BDB-B7B9-498DE174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46"/>
  </w:style>
  <w:style w:type="paragraph" w:styleId="a5">
    <w:name w:val="footer"/>
    <w:basedOn w:val="a"/>
    <w:link w:val="a6"/>
    <w:uiPriority w:val="99"/>
    <w:unhideWhenUsed/>
    <w:rsid w:val="002E5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46"/>
  </w:style>
  <w:style w:type="paragraph" w:styleId="a7">
    <w:name w:val="Balloon Text"/>
    <w:basedOn w:val="a"/>
    <w:link w:val="a8"/>
    <w:uiPriority w:val="99"/>
    <w:semiHidden/>
    <w:unhideWhenUsed/>
    <w:rsid w:val="0023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2024-04-08T07:31:00Z</cp:lastPrinted>
  <dcterms:created xsi:type="dcterms:W3CDTF">2024-04-08T05:59:00Z</dcterms:created>
  <dcterms:modified xsi:type="dcterms:W3CDTF">2024-04-09T10:08:00Z</dcterms:modified>
</cp:coreProperties>
</file>